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5ED" w:rsidRPr="008D01E1" w:rsidRDefault="005025ED" w:rsidP="005025ED">
      <w:pPr>
        <w:pStyle w:val="a3"/>
        <w:spacing w:line="360" w:lineRule="auto"/>
        <w:jc w:val="center"/>
        <w:rPr>
          <w:rFonts w:ascii="黑体" w:eastAsia="黑体" w:hAnsi="黑体"/>
          <w:b/>
          <w:color w:val="FF0000"/>
          <w:sz w:val="30"/>
          <w:szCs w:val="30"/>
        </w:rPr>
      </w:pPr>
      <w:r w:rsidRPr="008D01E1">
        <w:rPr>
          <w:rFonts w:ascii="黑体" w:eastAsia="黑体" w:hAnsi="黑体" w:hint="eastAsia"/>
          <w:b/>
          <w:sz w:val="30"/>
          <w:szCs w:val="30"/>
        </w:rPr>
        <w:t>关于做好全省2018年普通高校专升</w:t>
      </w:r>
      <w:proofErr w:type="gramStart"/>
      <w:r w:rsidRPr="008D01E1">
        <w:rPr>
          <w:rFonts w:ascii="黑体" w:eastAsia="黑体" w:hAnsi="黑体" w:hint="eastAsia"/>
          <w:b/>
          <w:sz w:val="30"/>
          <w:szCs w:val="30"/>
        </w:rPr>
        <w:t>本考试</w:t>
      </w:r>
      <w:proofErr w:type="gramEnd"/>
      <w:r w:rsidRPr="008D01E1">
        <w:rPr>
          <w:rFonts w:ascii="黑体" w:eastAsia="黑体" w:hAnsi="黑体" w:hint="eastAsia"/>
          <w:b/>
          <w:sz w:val="30"/>
          <w:szCs w:val="30"/>
        </w:rPr>
        <w:t>招生工作的通知</w:t>
      </w:r>
    </w:p>
    <w:p w:rsidR="005025ED" w:rsidRDefault="005025ED" w:rsidP="005025ED">
      <w:pPr>
        <w:pStyle w:val="a3"/>
        <w:spacing w:line="555" w:lineRule="atLeast"/>
        <w:rPr>
          <w:sz w:val="21"/>
          <w:szCs w:val="21"/>
        </w:rPr>
      </w:pPr>
      <w:r>
        <w:rPr>
          <w:rFonts w:ascii="仿宋" w:eastAsia="仿宋" w:hAnsi="仿宋" w:hint="eastAsia"/>
          <w:sz w:val="32"/>
          <w:szCs w:val="32"/>
        </w:rPr>
        <w:t>有关高校：</w:t>
      </w:r>
      <w:bookmarkStart w:id="0" w:name="_GoBack"/>
      <w:bookmarkEnd w:id="0"/>
    </w:p>
    <w:p w:rsidR="005025ED" w:rsidRDefault="005025ED" w:rsidP="005025ED">
      <w:pPr>
        <w:pStyle w:val="a3"/>
        <w:spacing w:line="555" w:lineRule="atLeast"/>
        <w:ind w:firstLineChars="200" w:firstLine="640"/>
        <w:rPr>
          <w:sz w:val="21"/>
          <w:szCs w:val="21"/>
        </w:rPr>
      </w:pPr>
      <w:r>
        <w:rPr>
          <w:rFonts w:ascii="仿宋" w:eastAsia="仿宋" w:hAnsi="仿宋" w:hint="eastAsia"/>
          <w:sz w:val="32"/>
          <w:szCs w:val="32"/>
        </w:rPr>
        <w:t>为切实做好全省2018年普通高校专升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招生工作，根据《江西省普通高校推荐选拔优秀高职高专毕业生进入本科阶段学习暂行办法》（</w:t>
      </w:r>
      <w:proofErr w:type="gramStart"/>
      <w:r>
        <w:rPr>
          <w:rFonts w:ascii="仿宋" w:eastAsia="仿宋" w:hAnsi="仿宋" w:hint="eastAsia"/>
          <w:sz w:val="32"/>
          <w:szCs w:val="32"/>
        </w:rPr>
        <w:t>赣教高字</w:t>
      </w:r>
      <w:proofErr w:type="gramEnd"/>
      <w:r>
        <w:rPr>
          <w:rFonts w:ascii="仿宋" w:eastAsia="仿宋" w:hAnsi="仿宋" w:hint="eastAsia"/>
          <w:sz w:val="32"/>
          <w:szCs w:val="32"/>
        </w:rPr>
        <w:t>〔2015〕17号）的有关要求，现就全省2018年普通高校专升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招生工作有关事项通知如下：</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一、招生高校</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全省2018年招收专升本的普通高校为（共21所，以下简称“招生高校”）：华东交通大学、东华理工大学、井冈山大学、江西科技师范大学、江西中医药大学、景德镇陶瓷大学、赣南医学院、宜春学院、上饶师范学院、九江学院、南昌工程学院、江西警察学院、新余学院、萍乡学院、景德镇学院、江西科技学院、南昌理工学院、江西服装学院、南昌工学院、江西工程学院、江西应用科技学院。</w:t>
      </w:r>
    </w:p>
    <w:p w:rsidR="005025ED" w:rsidRDefault="005025ED" w:rsidP="005025ED">
      <w:pPr>
        <w:pStyle w:val="a3"/>
        <w:spacing w:line="555" w:lineRule="atLeast"/>
        <w:ind w:firstLine="630"/>
        <w:rPr>
          <w:sz w:val="21"/>
          <w:szCs w:val="21"/>
        </w:rPr>
      </w:pPr>
      <w:r>
        <w:rPr>
          <w:rStyle w:val="a4"/>
          <w:rFonts w:ascii="仿宋" w:eastAsia="仿宋" w:hAnsi="仿宋" w:hint="eastAsia"/>
          <w:sz w:val="32"/>
          <w:szCs w:val="32"/>
        </w:rPr>
        <w:t>二、招生计划</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各招生高校确定的2018年专升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招生专业及人数，省教育厅发展规划处核定批准后，由省教育厅统一向社会发</w:t>
      </w:r>
      <w:r>
        <w:rPr>
          <w:rFonts w:ascii="仿宋" w:eastAsia="仿宋" w:hAnsi="仿宋" w:hint="eastAsia"/>
          <w:sz w:val="32"/>
          <w:szCs w:val="32"/>
        </w:rPr>
        <w:lastRenderedPageBreak/>
        <w:t>布，专升本招生计划包含在2018年下达给各高校本科招生总计划之内。</w:t>
      </w:r>
    </w:p>
    <w:p w:rsidR="005025ED" w:rsidRDefault="005025ED" w:rsidP="005025ED">
      <w:pPr>
        <w:pStyle w:val="a3"/>
        <w:spacing w:line="555" w:lineRule="atLeast"/>
        <w:ind w:firstLine="630"/>
        <w:rPr>
          <w:sz w:val="21"/>
          <w:szCs w:val="21"/>
        </w:rPr>
      </w:pPr>
      <w:r>
        <w:rPr>
          <w:rStyle w:val="a4"/>
          <w:rFonts w:ascii="仿宋" w:eastAsia="仿宋" w:hAnsi="仿宋" w:hint="eastAsia"/>
          <w:sz w:val="32"/>
          <w:szCs w:val="32"/>
        </w:rPr>
        <w:t>三、推荐选拔办法</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根据《江西省普通高校推荐选拔优秀高职高专毕业生进入本科阶段学习暂行办法》的规定，凡符合选拔条件的普通高职高专应届毕业生，可自愿报名，经省属专科学历层次就读高校（以下简称“所在高校”）推荐和资格审查，再参加全省统一选拔考试，招生高校</w:t>
      </w:r>
      <w:proofErr w:type="gramStart"/>
      <w:r>
        <w:rPr>
          <w:rFonts w:ascii="仿宋" w:eastAsia="仿宋" w:hAnsi="仿宋" w:hint="eastAsia"/>
          <w:sz w:val="32"/>
          <w:szCs w:val="32"/>
        </w:rPr>
        <w:t>选拔按</w:t>
      </w:r>
      <w:proofErr w:type="gramEnd"/>
      <w:r>
        <w:rPr>
          <w:rFonts w:ascii="仿宋" w:eastAsia="仿宋" w:hAnsi="仿宋" w:hint="eastAsia"/>
          <w:sz w:val="32"/>
          <w:szCs w:val="32"/>
        </w:rPr>
        <w:t>考试总成绩从高分到低分择优录取。</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四、报名工作</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符合条件的报考者（以下简称“考生”）到所在高校教务处申领、填报“江西省2018年普通高校专升本考试报名推荐表”（见附件1），并缴纳报考费。每位考生只能选报一所高校。考生所在高校负责专升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招生的推荐和资格审查工作，并于5月20日前将推荐表（一式2份）及考生本人一寸照片报送招生高校。各招生高校按照教育部有关招生数据上报要求，统一采集考生报考信息。</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各招生高校要严格执行</w:t>
      </w:r>
      <w:proofErr w:type="gramStart"/>
      <w:r>
        <w:rPr>
          <w:rFonts w:ascii="仿宋" w:eastAsia="仿宋" w:hAnsi="仿宋" w:hint="eastAsia"/>
          <w:sz w:val="32"/>
          <w:szCs w:val="32"/>
        </w:rPr>
        <w:t>省发改</w:t>
      </w:r>
      <w:proofErr w:type="gramEnd"/>
      <w:r>
        <w:rPr>
          <w:rFonts w:ascii="仿宋" w:eastAsia="仿宋" w:hAnsi="仿宋" w:hint="eastAsia"/>
          <w:sz w:val="32"/>
          <w:szCs w:val="32"/>
        </w:rPr>
        <w:t>委《关于核定我省普通高校专升本报名考试费收费标准的复函》（</w:t>
      </w:r>
      <w:proofErr w:type="gramStart"/>
      <w:r>
        <w:rPr>
          <w:rFonts w:ascii="仿宋" w:eastAsia="仿宋" w:hAnsi="仿宋" w:hint="eastAsia"/>
          <w:sz w:val="32"/>
          <w:szCs w:val="32"/>
        </w:rPr>
        <w:t>赣发改收费字</w:t>
      </w:r>
      <w:proofErr w:type="gramEnd"/>
      <w:r>
        <w:rPr>
          <w:rFonts w:ascii="仿宋" w:eastAsia="仿宋" w:hAnsi="仿宋" w:hint="eastAsia"/>
          <w:sz w:val="32"/>
          <w:szCs w:val="32"/>
        </w:rPr>
        <w:t>〔2006〕</w:t>
      </w:r>
      <w:r>
        <w:rPr>
          <w:rFonts w:ascii="仿宋" w:eastAsia="仿宋" w:hAnsi="仿宋" w:hint="eastAsia"/>
          <w:sz w:val="32"/>
          <w:szCs w:val="32"/>
        </w:rPr>
        <w:lastRenderedPageBreak/>
        <w:t>446号）规定，收取专升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专业基础课报名考试费每人100元。</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五、选拔考试</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 xml:space="preserve">专升本选拔考试科目为英语和两门专业基础课，专业基础课考试由招生高校负责组织实施（包括命题、制卷、组考、评卷等），考试时间统一为6月2日。英语科目成绩采用2018年上半年全国英语等级考试二级笔试成绩，招生高校可根据学校的招生章程，划定本校的英语科目录取分数线。 </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六、具有普通高职（专科）学历的退役士兵参加专升本考试</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根据《教育部办公厅关于做好普通高职（专科）毕业生服义务兵役退役和“下基层”服务期满后接受本科教育招生工作的通知》(教学厅〔2009〕6号)的有关精神，我省户籍2009年以后应征入伍且具有普通高职（专科）毕业学历的退役士兵，可自愿报名参加普通高校专升本考试（报名表见附件2）。退役士兵参加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科目与同专业普通考生相同，单独划线录取。报考资格由招生高校负责审核，考生凭身份证、普通高职（专科）毕业证和士兵</w:t>
      </w:r>
      <w:proofErr w:type="gramStart"/>
      <w:r>
        <w:rPr>
          <w:rFonts w:ascii="仿宋" w:eastAsia="仿宋" w:hAnsi="仿宋" w:hint="eastAsia"/>
          <w:sz w:val="32"/>
          <w:szCs w:val="32"/>
        </w:rPr>
        <w:t>退役证</w:t>
      </w:r>
      <w:proofErr w:type="gramEnd"/>
      <w:r>
        <w:rPr>
          <w:rFonts w:ascii="仿宋" w:eastAsia="仿宋" w:hAnsi="仿宋" w:hint="eastAsia"/>
          <w:sz w:val="32"/>
          <w:szCs w:val="32"/>
        </w:rPr>
        <w:t>报考，每位考生只能选报一所高校。</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七、录取工作</w:t>
      </w:r>
    </w:p>
    <w:p w:rsidR="005025ED" w:rsidRDefault="005025ED" w:rsidP="005025ED">
      <w:pPr>
        <w:pStyle w:val="a3"/>
        <w:spacing w:line="555" w:lineRule="atLeast"/>
        <w:ind w:firstLine="645"/>
        <w:rPr>
          <w:sz w:val="21"/>
          <w:szCs w:val="21"/>
        </w:rPr>
      </w:pPr>
      <w:r>
        <w:rPr>
          <w:rFonts w:ascii="仿宋" w:eastAsia="仿宋" w:hAnsi="仿宋" w:hint="eastAsia"/>
          <w:sz w:val="32"/>
          <w:szCs w:val="32"/>
        </w:rPr>
        <w:lastRenderedPageBreak/>
        <w:t>各招生高校可根据招生要求和专业考试情况确定英语单科和选拔考试成绩总分分数要求，严格按考试成绩从高分到低分进行审核录取，并按照2018年专升本工作日程安排（附件3）规定的时间公布录取办法、考试成绩和</w:t>
      </w:r>
      <w:proofErr w:type="gramStart"/>
      <w:r>
        <w:rPr>
          <w:rFonts w:ascii="仿宋" w:eastAsia="仿宋" w:hAnsi="仿宋" w:hint="eastAsia"/>
          <w:sz w:val="32"/>
          <w:szCs w:val="32"/>
        </w:rPr>
        <w:t>拟录取</w:t>
      </w:r>
      <w:proofErr w:type="gramEnd"/>
      <w:r>
        <w:rPr>
          <w:rFonts w:ascii="仿宋" w:eastAsia="仿宋" w:hAnsi="仿宋" w:hint="eastAsia"/>
          <w:sz w:val="32"/>
          <w:szCs w:val="32"/>
        </w:rPr>
        <w:t>名单，拟录取名单要在学校网站公示一周。招生高校于7月10日前将《2018年江西省高校推荐选拔优秀专科毕业生进入本科阶段学习录取登记表》（附件4）（随同Word电子版）报送省教育厅高教处审核同意后，拟录取名单再交省教育考试院进行统一公示，并同时到省教育考试院领取统一印制的入选通知书。退役士兵参加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的录取考生，单列招生计划单列录取分数线，与普通考生同步办理录取手续。</w:t>
      </w:r>
    </w:p>
    <w:p w:rsidR="005025ED" w:rsidRDefault="005025ED" w:rsidP="005025ED">
      <w:pPr>
        <w:pStyle w:val="a3"/>
        <w:spacing w:line="555" w:lineRule="atLeast"/>
        <w:rPr>
          <w:sz w:val="21"/>
          <w:szCs w:val="21"/>
        </w:rPr>
      </w:pPr>
      <w:r>
        <w:rPr>
          <w:rFonts w:ascii="仿宋" w:eastAsia="仿宋" w:hAnsi="仿宋" w:hint="eastAsia"/>
          <w:sz w:val="32"/>
          <w:szCs w:val="32"/>
        </w:rPr>
        <w:t>八</w:t>
      </w:r>
      <w:r>
        <w:rPr>
          <w:rStyle w:val="a4"/>
          <w:rFonts w:ascii="仿宋" w:eastAsia="仿宋" w:hAnsi="仿宋" w:hint="eastAsia"/>
          <w:sz w:val="32"/>
          <w:szCs w:val="32"/>
        </w:rPr>
        <w:t>、数据报送</w:t>
      </w:r>
    </w:p>
    <w:p w:rsidR="005025ED" w:rsidRDefault="005025ED" w:rsidP="005025ED">
      <w:pPr>
        <w:pStyle w:val="a3"/>
        <w:spacing w:line="555" w:lineRule="atLeast"/>
        <w:ind w:firstLine="630"/>
        <w:rPr>
          <w:sz w:val="21"/>
          <w:szCs w:val="21"/>
        </w:rPr>
      </w:pPr>
      <w:r>
        <w:rPr>
          <w:rFonts w:ascii="仿宋" w:eastAsia="仿宋" w:hAnsi="仿宋" w:hint="eastAsia"/>
          <w:sz w:val="32"/>
          <w:szCs w:val="32"/>
        </w:rPr>
        <w:t>各招生院校要严格按照普通高校专升本上报数据标准要求（见附件6），认真整理考生报名信息、照片、成绩、录取数据，核对校验，确保最终报名数据准确无误。今年起我省专升本数据通过江西省普通高校专升本管理平（http://111.75.211.142）上报。上报教育部的信息以平台数据为准，按照教育部要求，考生报名库、成绩库、考生照片须于2018年6月30日前上报，考生</w:t>
      </w:r>
      <w:proofErr w:type="gramStart"/>
      <w:r>
        <w:rPr>
          <w:rFonts w:ascii="仿宋" w:eastAsia="仿宋" w:hAnsi="仿宋" w:hint="eastAsia"/>
          <w:sz w:val="32"/>
          <w:szCs w:val="32"/>
        </w:rPr>
        <w:t>录取库须于</w:t>
      </w:r>
      <w:proofErr w:type="gramEnd"/>
      <w:r>
        <w:rPr>
          <w:rFonts w:ascii="仿宋" w:eastAsia="仿宋" w:hAnsi="仿宋" w:hint="eastAsia"/>
          <w:sz w:val="32"/>
          <w:szCs w:val="32"/>
        </w:rPr>
        <w:t>2018年7月30日前上报，超过时限后不能上报，所造成的后果由上报学校负责，并作为新生学籍电子注册依据。省教育考</w:t>
      </w:r>
      <w:r>
        <w:rPr>
          <w:rFonts w:ascii="仿宋" w:eastAsia="仿宋" w:hAnsi="仿宋" w:hint="eastAsia"/>
          <w:sz w:val="32"/>
          <w:szCs w:val="32"/>
        </w:rPr>
        <w:lastRenderedPageBreak/>
        <w:t xml:space="preserve">试院上报数据平台联系人及电话： 黄 </w:t>
      </w:r>
      <w:proofErr w:type="gramStart"/>
      <w:r>
        <w:rPr>
          <w:rFonts w:ascii="仿宋" w:eastAsia="仿宋" w:hAnsi="仿宋" w:hint="eastAsia"/>
          <w:sz w:val="32"/>
          <w:szCs w:val="32"/>
        </w:rPr>
        <w:t>琛</w:t>
      </w:r>
      <w:proofErr w:type="gramEnd"/>
      <w:r>
        <w:rPr>
          <w:rFonts w:ascii="仿宋" w:eastAsia="仿宋" w:hAnsi="仿宋" w:hint="eastAsia"/>
          <w:sz w:val="32"/>
          <w:szCs w:val="32"/>
        </w:rPr>
        <w:t xml:space="preserve"> 0791-86765367、0791-86392175。考</w:t>
      </w:r>
      <w:proofErr w:type="gramStart"/>
      <w:r>
        <w:rPr>
          <w:rFonts w:ascii="仿宋" w:eastAsia="仿宋" w:hAnsi="仿宋" w:hint="eastAsia"/>
          <w:sz w:val="32"/>
          <w:szCs w:val="32"/>
        </w:rPr>
        <w:t>务</w:t>
      </w:r>
      <w:proofErr w:type="gramEnd"/>
      <w:r>
        <w:rPr>
          <w:rFonts w:ascii="仿宋" w:eastAsia="仿宋" w:hAnsi="仿宋" w:hint="eastAsia"/>
          <w:sz w:val="32"/>
          <w:szCs w:val="32"/>
        </w:rPr>
        <w:t>及录取工作联系人及电话：李小桃 0791-86765360。</w:t>
      </w:r>
    </w:p>
    <w:p w:rsidR="005025ED" w:rsidRDefault="005025ED" w:rsidP="005025ED">
      <w:pPr>
        <w:pStyle w:val="a3"/>
        <w:spacing w:line="555" w:lineRule="atLeast"/>
        <w:ind w:firstLine="645"/>
        <w:rPr>
          <w:sz w:val="21"/>
          <w:szCs w:val="21"/>
        </w:rPr>
      </w:pPr>
      <w:r>
        <w:rPr>
          <w:rStyle w:val="a4"/>
          <w:rFonts w:ascii="仿宋" w:eastAsia="仿宋" w:hAnsi="仿宋" w:hint="eastAsia"/>
          <w:sz w:val="32"/>
          <w:szCs w:val="32"/>
        </w:rPr>
        <w:t>九、选拔考试工作要求</w:t>
      </w:r>
    </w:p>
    <w:p w:rsidR="005025ED" w:rsidRDefault="005025ED" w:rsidP="005025ED">
      <w:pPr>
        <w:pStyle w:val="a3"/>
        <w:spacing w:line="555" w:lineRule="atLeast"/>
        <w:ind w:firstLine="645"/>
        <w:rPr>
          <w:sz w:val="21"/>
          <w:szCs w:val="21"/>
        </w:rPr>
      </w:pPr>
      <w:r>
        <w:rPr>
          <w:rFonts w:ascii="仿宋" w:eastAsia="仿宋" w:hAnsi="仿宋" w:hint="eastAsia"/>
          <w:sz w:val="32"/>
          <w:szCs w:val="32"/>
        </w:rPr>
        <w:t>各招生高校要成立专升本招生工作领导小组，负责本校专升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的组织管理，要严格执行《江西省普通高校推荐选拔优秀高职高专学生进入本科阶段学习暂行办法》和《关于江西省普通高校推荐选拔优秀高职高专毕业生进入本科阶段学习工作的补充通知》（</w:t>
      </w:r>
      <w:proofErr w:type="gramStart"/>
      <w:r>
        <w:rPr>
          <w:rFonts w:ascii="仿宋" w:eastAsia="仿宋" w:hAnsi="仿宋" w:hint="eastAsia"/>
          <w:sz w:val="32"/>
          <w:szCs w:val="32"/>
        </w:rPr>
        <w:t>赣教高字</w:t>
      </w:r>
      <w:proofErr w:type="gramEnd"/>
      <w:r>
        <w:rPr>
          <w:rFonts w:ascii="仿宋" w:eastAsia="仿宋" w:hAnsi="仿宋" w:hint="eastAsia"/>
          <w:sz w:val="32"/>
          <w:szCs w:val="32"/>
        </w:rPr>
        <w:t>【2018】15号）要求，进一步完善工作程序，保证选拔考试的公平、公正、公开。各招生高校要依据有关规定制定本校专升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的年度招生章程，并报省教育厅高教处核准后公布，及时向社会公布有关政策和招生考试信息，一经公布，不得更改。</w:t>
      </w:r>
    </w:p>
    <w:p w:rsidR="005025ED" w:rsidRDefault="005025ED" w:rsidP="005025ED">
      <w:pPr>
        <w:pStyle w:val="a3"/>
        <w:spacing w:line="555" w:lineRule="atLeast"/>
        <w:ind w:firstLine="630"/>
        <w:rPr>
          <w:sz w:val="21"/>
          <w:szCs w:val="21"/>
        </w:rPr>
      </w:pPr>
      <w:r>
        <w:rPr>
          <w:rFonts w:ascii="仿宋" w:eastAsia="仿宋" w:hAnsi="仿宋" w:hint="eastAsia"/>
          <w:sz w:val="32"/>
          <w:szCs w:val="32"/>
        </w:rPr>
        <w:t>各招生高校不得举办专升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考前辅导班，不得向任何培训机构和个人提供举办专升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辅导班的相关资料、场所及设施等，违者将取消专升本招生资格。对专升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中考生、考试工作人员、社会其他人员的违纪违规行为，要按照《国家教育考试违规处理办法》（教育部令第33号）和《普通高等学校招生违规行为处理暂行办法》（教育部令第36号）有关要求进行处理，涉嫌犯罪的，应及时移送司法机关，依法处理。</w:t>
      </w:r>
    </w:p>
    <w:p w:rsidR="005025ED" w:rsidRDefault="005025ED" w:rsidP="005025ED">
      <w:pPr>
        <w:pStyle w:val="a3"/>
        <w:spacing w:line="555" w:lineRule="atLeast"/>
        <w:ind w:firstLine="480"/>
        <w:rPr>
          <w:sz w:val="21"/>
          <w:szCs w:val="21"/>
        </w:rPr>
      </w:pPr>
      <w:r>
        <w:rPr>
          <w:rStyle w:val="a4"/>
          <w:rFonts w:ascii="仿宋" w:eastAsia="仿宋" w:hAnsi="仿宋" w:hint="eastAsia"/>
          <w:sz w:val="32"/>
          <w:szCs w:val="32"/>
        </w:rPr>
        <w:lastRenderedPageBreak/>
        <w:t>附件</w:t>
      </w:r>
      <w:r>
        <w:rPr>
          <w:rFonts w:ascii="仿宋" w:eastAsia="仿宋" w:hAnsi="仿宋" w:hint="eastAsia"/>
          <w:sz w:val="32"/>
          <w:szCs w:val="32"/>
        </w:rPr>
        <w:t>：1.江西省2018年普通高校专升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报名推荐表</w:t>
      </w:r>
    </w:p>
    <w:p w:rsidR="005025ED" w:rsidRDefault="005025ED" w:rsidP="005025ED">
      <w:pPr>
        <w:pStyle w:val="a3"/>
        <w:spacing w:line="555" w:lineRule="atLeast"/>
        <w:ind w:firstLine="480"/>
        <w:rPr>
          <w:sz w:val="21"/>
          <w:szCs w:val="21"/>
        </w:rPr>
      </w:pPr>
      <w:r>
        <w:rPr>
          <w:rFonts w:ascii="仿宋" w:eastAsia="仿宋" w:hAnsi="仿宋" w:hint="eastAsia"/>
          <w:sz w:val="32"/>
          <w:szCs w:val="32"/>
        </w:rPr>
        <w:t>2.江西省2018年普通高职（专科）学历退役士兵专升本报名表</w:t>
      </w:r>
    </w:p>
    <w:p w:rsidR="005025ED" w:rsidRDefault="005025ED" w:rsidP="005025ED">
      <w:pPr>
        <w:pStyle w:val="a3"/>
        <w:spacing w:line="555" w:lineRule="atLeast"/>
        <w:ind w:firstLine="480"/>
        <w:rPr>
          <w:sz w:val="21"/>
          <w:szCs w:val="21"/>
        </w:rPr>
      </w:pPr>
      <w:r>
        <w:rPr>
          <w:rFonts w:ascii="仿宋" w:eastAsia="仿宋" w:hAnsi="仿宋" w:hint="eastAsia"/>
          <w:sz w:val="32"/>
          <w:szCs w:val="32"/>
        </w:rPr>
        <w:t>3.江西省2018年普通高校专升</w:t>
      </w:r>
      <w:proofErr w:type="gramStart"/>
      <w:r>
        <w:rPr>
          <w:rFonts w:ascii="仿宋" w:eastAsia="仿宋" w:hAnsi="仿宋" w:hint="eastAsia"/>
          <w:sz w:val="32"/>
          <w:szCs w:val="32"/>
        </w:rPr>
        <w:t>本考试</w:t>
      </w:r>
      <w:proofErr w:type="gramEnd"/>
      <w:r>
        <w:rPr>
          <w:rFonts w:ascii="仿宋" w:eastAsia="仿宋" w:hAnsi="仿宋" w:hint="eastAsia"/>
          <w:sz w:val="32"/>
          <w:szCs w:val="32"/>
        </w:rPr>
        <w:t>招生主要工作安排</w:t>
      </w:r>
    </w:p>
    <w:p w:rsidR="005025ED" w:rsidRDefault="005025ED" w:rsidP="005025ED">
      <w:pPr>
        <w:pStyle w:val="a3"/>
        <w:spacing w:line="555" w:lineRule="atLeast"/>
        <w:ind w:firstLine="480"/>
        <w:rPr>
          <w:sz w:val="21"/>
          <w:szCs w:val="21"/>
        </w:rPr>
      </w:pPr>
      <w:r>
        <w:rPr>
          <w:rFonts w:ascii="仿宋" w:eastAsia="仿宋" w:hAnsi="仿宋" w:hint="eastAsia"/>
          <w:sz w:val="32"/>
          <w:szCs w:val="32"/>
        </w:rPr>
        <w:t>4. 2018年江西省高校推荐选拔优秀专科毕业生进入本科阶段学习录取登记表</w:t>
      </w:r>
    </w:p>
    <w:p w:rsidR="005025ED" w:rsidRDefault="005025ED" w:rsidP="005025ED">
      <w:pPr>
        <w:pStyle w:val="a3"/>
        <w:spacing w:line="555" w:lineRule="atLeast"/>
        <w:ind w:firstLine="480"/>
        <w:rPr>
          <w:sz w:val="21"/>
          <w:szCs w:val="21"/>
        </w:rPr>
      </w:pPr>
      <w:r>
        <w:rPr>
          <w:rFonts w:ascii="仿宋" w:eastAsia="仿宋" w:hAnsi="仿宋" w:hint="eastAsia"/>
          <w:sz w:val="32"/>
          <w:szCs w:val="32"/>
        </w:rPr>
        <w:t>5.2018年江西省普通高职（专科）学历退役士兵普通高校专升本录取审核表</w:t>
      </w:r>
    </w:p>
    <w:p w:rsidR="005025ED" w:rsidRDefault="005025ED" w:rsidP="005025ED">
      <w:pPr>
        <w:pStyle w:val="a3"/>
        <w:spacing w:line="555" w:lineRule="atLeast"/>
        <w:ind w:firstLine="480"/>
        <w:rPr>
          <w:sz w:val="21"/>
          <w:szCs w:val="21"/>
        </w:rPr>
      </w:pPr>
      <w:r>
        <w:rPr>
          <w:rFonts w:ascii="仿宋" w:eastAsia="仿宋" w:hAnsi="仿宋" w:hint="eastAsia"/>
          <w:sz w:val="32"/>
          <w:szCs w:val="32"/>
        </w:rPr>
        <w:t>6. 教育部关于普通高校专升本上报数据要求</w:t>
      </w:r>
    </w:p>
    <w:p w:rsidR="005025ED" w:rsidRDefault="005025ED" w:rsidP="005025ED">
      <w:pPr>
        <w:pStyle w:val="a3"/>
        <w:spacing w:line="555" w:lineRule="atLeast"/>
        <w:ind w:firstLine="5280"/>
        <w:rPr>
          <w:sz w:val="21"/>
          <w:szCs w:val="21"/>
        </w:rPr>
      </w:pPr>
      <w:r>
        <w:rPr>
          <w:rFonts w:ascii="仿宋" w:eastAsia="仿宋" w:hAnsi="仿宋" w:hint="eastAsia"/>
          <w:sz w:val="32"/>
          <w:szCs w:val="32"/>
        </w:rPr>
        <w:t>江西省教育厅</w:t>
      </w:r>
    </w:p>
    <w:p w:rsidR="005025ED" w:rsidRDefault="005025ED" w:rsidP="005025ED">
      <w:pPr>
        <w:pStyle w:val="a3"/>
        <w:spacing w:line="408" w:lineRule="auto"/>
        <w:ind w:firstLineChars="1600" w:firstLine="5120"/>
        <w:rPr>
          <w:sz w:val="21"/>
          <w:szCs w:val="21"/>
        </w:rPr>
      </w:pPr>
      <w:r>
        <w:rPr>
          <w:rFonts w:ascii="仿宋" w:eastAsia="仿宋" w:hAnsi="仿宋" w:hint="eastAsia"/>
          <w:sz w:val="32"/>
          <w:szCs w:val="32"/>
        </w:rPr>
        <w:t>2018年4月25日</w:t>
      </w:r>
    </w:p>
    <w:p w:rsidR="00104ED0" w:rsidRPr="005025ED" w:rsidRDefault="00104ED0"/>
    <w:sectPr w:rsidR="00104ED0" w:rsidRPr="005025E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EFC" w:rsidRDefault="00847EFC" w:rsidP="00A50DAB">
      <w:r>
        <w:separator/>
      </w:r>
    </w:p>
  </w:endnote>
  <w:endnote w:type="continuationSeparator" w:id="0">
    <w:p w:rsidR="00847EFC" w:rsidRDefault="00847EFC" w:rsidP="00A5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682848"/>
      <w:docPartObj>
        <w:docPartGallery w:val="Page Numbers (Bottom of Page)"/>
        <w:docPartUnique/>
      </w:docPartObj>
    </w:sdtPr>
    <w:sdtContent>
      <w:p w:rsidR="00A50DAB" w:rsidRDefault="00A50DAB">
        <w:pPr>
          <w:pStyle w:val="a6"/>
          <w:jc w:val="right"/>
        </w:pPr>
        <w:r>
          <w:fldChar w:fldCharType="begin"/>
        </w:r>
        <w:r>
          <w:instrText>PAGE   \* MERGEFORMAT</w:instrText>
        </w:r>
        <w:r>
          <w:fldChar w:fldCharType="separate"/>
        </w:r>
        <w:r w:rsidR="008D01E1" w:rsidRPr="008D01E1">
          <w:rPr>
            <w:noProof/>
            <w:lang w:val="zh-CN"/>
          </w:rPr>
          <w:t>2</w:t>
        </w:r>
        <w:r>
          <w:fldChar w:fldCharType="end"/>
        </w:r>
      </w:p>
    </w:sdtContent>
  </w:sdt>
  <w:p w:rsidR="00A50DAB" w:rsidRDefault="00A50D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EFC" w:rsidRDefault="00847EFC" w:rsidP="00A50DAB">
      <w:r>
        <w:separator/>
      </w:r>
    </w:p>
  </w:footnote>
  <w:footnote w:type="continuationSeparator" w:id="0">
    <w:p w:rsidR="00847EFC" w:rsidRDefault="00847EFC" w:rsidP="00A50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5E8"/>
    <w:rsid w:val="00104ED0"/>
    <w:rsid w:val="005025ED"/>
    <w:rsid w:val="00847EFC"/>
    <w:rsid w:val="008725E8"/>
    <w:rsid w:val="008D01E1"/>
    <w:rsid w:val="00A50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25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25ED"/>
    <w:rPr>
      <w:b/>
      <w:bCs/>
    </w:rPr>
  </w:style>
  <w:style w:type="paragraph" w:styleId="a5">
    <w:name w:val="header"/>
    <w:basedOn w:val="a"/>
    <w:link w:val="Char"/>
    <w:uiPriority w:val="99"/>
    <w:unhideWhenUsed/>
    <w:rsid w:val="00A50D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50DAB"/>
    <w:rPr>
      <w:sz w:val="18"/>
      <w:szCs w:val="18"/>
    </w:rPr>
  </w:style>
  <w:style w:type="paragraph" w:styleId="a6">
    <w:name w:val="footer"/>
    <w:basedOn w:val="a"/>
    <w:link w:val="Char0"/>
    <w:uiPriority w:val="99"/>
    <w:unhideWhenUsed/>
    <w:rsid w:val="00A50DAB"/>
    <w:pPr>
      <w:tabs>
        <w:tab w:val="center" w:pos="4153"/>
        <w:tab w:val="right" w:pos="8306"/>
      </w:tabs>
      <w:snapToGrid w:val="0"/>
      <w:jc w:val="left"/>
    </w:pPr>
    <w:rPr>
      <w:sz w:val="18"/>
      <w:szCs w:val="18"/>
    </w:rPr>
  </w:style>
  <w:style w:type="character" w:customStyle="1" w:styleId="Char0">
    <w:name w:val="页脚 Char"/>
    <w:basedOn w:val="a0"/>
    <w:link w:val="a6"/>
    <w:uiPriority w:val="99"/>
    <w:rsid w:val="00A50DA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25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25ED"/>
    <w:rPr>
      <w:b/>
      <w:bCs/>
    </w:rPr>
  </w:style>
  <w:style w:type="paragraph" w:styleId="a5">
    <w:name w:val="header"/>
    <w:basedOn w:val="a"/>
    <w:link w:val="Char"/>
    <w:uiPriority w:val="99"/>
    <w:unhideWhenUsed/>
    <w:rsid w:val="00A50D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50DAB"/>
    <w:rPr>
      <w:sz w:val="18"/>
      <w:szCs w:val="18"/>
    </w:rPr>
  </w:style>
  <w:style w:type="paragraph" w:styleId="a6">
    <w:name w:val="footer"/>
    <w:basedOn w:val="a"/>
    <w:link w:val="Char0"/>
    <w:uiPriority w:val="99"/>
    <w:unhideWhenUsed/>
    <w:rsid w:val="00A50DAB"/>
    <w:pPr>
      <w:tabs>
        <w:tab w:val="center" w:pos="4153"/>
        <w:tab w:val="right" w:pos="8306"/>
      </w:tabs>
      <w:snapToGrid w:val="0"/>
      <w:jc w:val="left"/>
    </w:pPr>
    <w:rPr>
      <w:sz w:val="18"/>
      <w:szCs w:val="18"/>
    </w:rPr>
  </w:style>
  <w:style w:type="character" w:customStyle="1" w:styleId="Char0">
    <w:name w:val="页脚 Char"/>
    <w:basedOn w:val="a0"/>
    <w:link w:val="a6"/>
    <w:uiPriority w:val="99"/>
    <w:rsid w:val="00A50D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6184">
      <w:bodyDiv w:val="1"/>
      <w:marLeft w:val="0"/>
      <w:marRight w:val="0"/>
      <w:marTop w:val="0"/>
      <w:marBottom w:val="0"/>
      <w:divBdr>
        <w:top w:val="none" w:sz="0" w:space="0" w:color="auto"/>
        <w:left w:val="none" w:sz="0" w:space="0" w:color="auto"/>
        <w:bottom w:val="none" w:sz="0" w:space="0" w:color="auto"/>
        <w:right w:val="none" w:sz="0" w:space="0" w:color="auto"/>
      </w:divBdr>
      <w:divsChild>
        <w:div w:id="44766344">
          <w:marLeft w:val="0"/>
          <w:marRight w:val="0"/>
          <w:marTop w:val="0"/>
          <w:marBottom w:val="0"/>
          <w:divBdr>
            <w:top w:val="none" w:sz="0" w:space="0" w:color="auto"/>
            <w:left w:val="none" w:sz="0" w:space="0" w:color="auto"/>
            <w:bottom w:val="none" w:sz="0" w:space="0" w:color="auto"/>
            <w:right w:val="none" w:sz="0" w:space="0" w:color="auto"/>
          </w:divBdr>
          <w:divsChild>
            <w:div w:id="498353853">
              <w:marLeft w:val="0"/>
              <w:marRight w:val="0"/>
              <w:marTop w:val="0"/>
              <w:marBottom w:val="0"/>
              <w:divBdr>
                <w:top w:val="none" w:sz="0" w:space="0" w:color="auto"/>
                <w:left w:val="none" w:sz="0" w:space="0" w:color="auto"/>
                <w:bottom w:val="none" w:sz="0" w:space="0" w:color="auto"/>
                <w:right w:val="none" w:sz="0" w:space="0" w:color="auto"/>
              </w:divBdr>
              <w:divsChild>
                <w:div w:id="161371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371</Words>
  <Characters>2115</Characters>
  <Application>Microsoft Office Word</Application>
  <DocSecurity>0</DocSecurity>
  <Lines>17</Lines>
  <Paragraphs>4</Paragraphs>
  <ScaleCrop>false</ScaleCrop>
  <Company>china</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2018-05-02T00:16:00Z</dcterms:created>
  <dcterms:modified xsi:type="dcterms:W3CDTF">2018-05-02T00:19:00Z</dcterms:modified>
</cp:coreProperties>
</file>